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jc w:val="center"/>
        <w:outlineLvl w:val="0"/>
        <w:rPr>
          <w:rFonts w:ascii="黑体" w:eastAsia="黑体"/>
          <w:color w:val="000000"/>
          <w:sz w:val="44"/>
          <w:szCs w:val="44"/>
        </w:rPr>
      </w:pPr>
      <w:r>
        <w:rPr>
          <w:rFonts w:ascii="黑体" w:eastAsia="黑体"/>
          <w:color w:val="000000"/>
          <w:sz w:val="44"/>
          <w:szCs w:val="44"/>
        </w:rPr>
        <w:t>2017</w:t>
      </w:r>
      <w:r>
        <w:rPr>
          <w:rFonts w:ascii="黑体" w:eastAsia="黑体" w:hint="eastAsia"/>
          <w:color w:val="000000"/>
          <w:sz w:val="44"/>
          <w:szCs w:val="44"/>
        </w:rPr>
        <w:t>年湖南汽车工程职业学院公开招聘</w:t>
      </w:r>
    </w:p>
    <w:p>
      <w:pPr>
        <w:jc w:val="center"/>
        <w:outlineLvl w:val="0"/>
        <w:rPr>
          <w:rFonts w:ascii="黑体" w:eastAsia="黑体"/>
          <w:color w:val="000000"/>
          <w:sz w:val="44"/>
          <w:szCs w:val="44"/>
        </w:rPr>
      </w:pPr>
      <w:r>
        <w:rPr>
          <w:rFonts w:ascii="黑体" w:eastAsia="黑体" w:hint="eastAsia"/>
          <w:color w:val="000000"/>
          <w:sz w:val="44"/>
          <w:szCs w:val="44"/>
        </w:rPr>
        <w:t>高层次人才公告</w:t>
      </w:r>
    </w:p>
    <w:p>
      <w:pPr>
        <w:jc w:val="center"/>
        <w:outlineLvl w:val="0"/>
        <w:rPr>
          <w:rFonts w:ascii="仿宋_GB2312" w:eastAsia="仿宋_GB2312"/>
          <w:color w:val="000000"/>
          <w:sz w:val="44"/>
          <w:szCs w:val="44"/>
        </w:rPr>
      </w:pP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为进一步加强我校师资队伍建设，全面贯彻“人才强校”战略，把学校建设成为在国内同类院校中具有较大影响力和鲜明汽车特色的高水平高职院校，根据《事业单位公开招聘人员暂行规定》（人事部</w:t>
      </w:r>
      <w:r>
        <w:rPr>
          <w:rFonts w:ascii="仿宋_GB2312" w:eastAsia="仿宋_GB2312"/>
          <w:color w:val="000000"/>
          <w:sz w:val="32"/>
          <w:szCs w:val="32"/>
        </w:rPr>
        <w:t>6</w:t>
      </w:r>
      <w:r>
        <w:rPr>
          <w:rFonts w:ascii="仿宋_GB2312" w:eastAsia="仿宋_GB2312" w:hint="eastAsia"/>
          <w:color w:val="000000"/>
          <w:sz w:val="32"/>
          <w:szCs w:val="32"/>
        </w:rPr>
        <w:t>号令）和《湖南省事业单位公开招聘人员试行办法》（湘人社发</w:t>
      </w:r>
      <w:r>
        <w:rPr>
          <w:rFonts w:ascii="仿宋_GB2312" w:eastAsia="仿宋_GB2312"/>
          <w:color w:val="000000"/>
          <w:sz w:val="32"/>
          <w:szCs w:val="32"/>
        </w:rPr>
        <w:t>[2011]45</w:t>
      </w:r>
      <w:r>
        <w:rPr>
          <w:rFonts w:ascii="仿宋_GB2312" w:eastAsia="仿宋_GB2312" w:hint="eastAsia"/>
          <w:color w:val="000000"/>
          <w:sz w:val="32"/>
          <w:szCs w:val="32"/>
        </w:rPr>
        <w:t>号）等有关规定，结合我校“十三五”师资队伍建设规划和长远发展目标，经研究，拟面向国内外招聘高层次人才</w:t>
      </w:r>
      <w:r>
        <w:rPr>
          <w:rFonts w:ascii="仿宋_GB2312" w:eastAsia="仿宋_GB2312"/>
          <w:color w:val="000000"/>
          <w:sz w:val="32"/>
          <w:szCs w:val="32"/>
        </w:rPr>
        <w:t>10</w:t>
      </w:r>
      <w:r>
        <w:rPr>
          <w:rFonts w:ascii="仿宋_GB2312" w:eastAsia="仿宋_GB2312" w:hint="eastAsia"/>
          <w:color w:val="000000"/>
          <w:sz w:val="32"/>
          <w:szCs w:val="32"/>
        </w:rPr>
        <w:t>名。</w:t>
      </w:r>
    </w:p>
    <w:p>
      <w:pPr>
        <w:ind w:firstLineChars="196" w:firstLine="627"/>
        <w:rPr>
          <w:rFonts w:ascii="黑体" w:eastAsia="黑体"/>
          <w:bCs/>
          <w:color w:val="000000"/>
          <w:sz w:val="32"/>
          <w:szCs w:val="32"/>
        </w:rPr>
      </w:pPr>
      <w:r>
        <w:rPr>
          <w:rFonts w:ascii="黑体" w:eastAsia="黑体" w:hint="eastAsia"/>
          <w:b/>
          <w:bCs/>
          <w:color w:val="000000"/>
          <w:sz w:val="32"/>
          <w:szCs w:val="32"/>
        </w:rPr>
        <w:t>一、招聘原则</w:t>
      </w:r>
    </w:p>
    <w:p>
      <w:pPr>
        <w:ind w:leftChars="76" w:left="182" w:firstLineChars="200" w:firstLine="640"/>
        <w:rPr>
          <w:rFonts w:ascii="仿宋_GB2312" w:eastAsia="仿宋_GB2312"/>
          <w:bCs/>
          <w:color w:val="000000"/>
          <w:sz w:val="32"/>
          <w:szCs w:val="32"/>
        </w:rPr>
      </w:pPr>
      <w:r>
        <w:rPr>
          <w:rFonts w:ascii="仿宋_GB2312" w:eastAsia="仿宋_GB2312" w:hint="eastAsia"/>
          <w:color w:val="000000"/>
          <w:sz w:val="32"/>
          <w:szCs w:val="32"/>
        </w:rPr>
        <w:t>公开招聘工作坚持德才兼备的用人标准，按照公开、平等、竞争、择优的原则，招聘全过程公开接受社会各界及有关部门的监督。</w:t>
      </w:r>
    </w:p>
    <w:p>
      <w:pPr>
        <w:ind w:firstLineChars="196" w:firstLine="627"/>
        <w:rPr>
          <w:rFonts w:ascii="仿宋_GB2312" w:eastAsia="仿宋_GB2312"/>
          <w:b/>
          <w:bCs/>
          <w:color w:val="000000"/>
          <w:sz w:val="32"/>
          <w:szCs w:val="32"/>
        </w:rPr>
      </w:pPr>
      <w:r>
        <w:rPr>
          <w:rFonts w:ascii="黑体" w:eastAsia="黑体" w:hint="eastAsia"/>
          <w:b/>
          <w:bCs/>
          <w:color w:val="000000"/>
          <w:sz w:val="32"/>
          <w:szCs w:val="32"/>
        </w:rPr>
        <w:t>二、用人单位情况简介</w:t>
      </w:r>
    </w:p>
    <w:p>
      <w:pPr>
        <w:ind w:firstLineChars="196" w:firstLine="627"/>
        <w:rPr>
          <w:rFonts w:ascii="仿宋_GB2312" w:eastAsia="仿宋_GB2312"/>
          <w:b/>
          <w:bCs/>
          <w:color w:val="000000"/>
          <w:sz w:val="32"/>
          <w:szCs w:val="32"/>
        </w:rPr>
      </w:pPr>
      <w:r>
        <w:rPr>
          <w:rFonts w:ascii="仿宋_GB2312" w:eastAsia="仿宋_GB2312" w:hint="eastAsia"/>
          <w:color w:val="000000"/>
          <w:sz w:val="32"/>
          <w:szCs w:val="32"/>
        </w:rPr>
        <w:t>湖南汽车工程职业学院是株洲市人民政府主办主管的一所从事高等职业技术教育的全日制公办普通高校。学院位于株洲市红旗北路，毗邻沪昆高速和长株高速，交通便利，环境优美。学院下设“八部八院”，开办汽车运用、汽车技术服务与营销、汽车电子、汽车制造与装配、机电一体化、数控、模具、会计、电子商务、信息技术和艺术设计等涉及六个专业群的</w:t>
      </w:r>
      <w:r>
        <w:rPr>
          <w:rFonts w:ascii="仿宋_GB2312" w:eastAsia="仿宋_GB2312"/>
          <w:color w:val="000000"/>
          <w:sz w:val="32"/>
          <w:szCs w:val="32"/>
        </w:rPr>
        <w:t>27</w:t>
      </w:r>
      <w:r>
        <w:rPr>
          <w:rFonts w:ascii="仿宋_GB2312" w:eastAsia="仿宋_GB2312" w:hint="eastAsia"/>
          <w:color w:val="000000"/>
          <w:sz w:val="32"/>
          <w:szCs w:val="32"/>
        </w:rPr>
        <w:t>个专业，全日制在校学生人数突破一万人。</w:t>
      </w:r>
      <w:r>
        <w:rPr>
          <w:rFonts w:ascii="仿宋_GB2312" w:eastAsia="仿宋_GB2312"/>
          <w:color w:val="000000"/>
          <w:sz w:val="32"/>
          <w:szCs w:val="32"/>
        </w:rPr>
        <w:t>2015</w:t>
      </w:r>
      <w:r>
        <w:rPr>
          <w:rFonts w:ascii="仿宋_GB2312" w:eastAsia="仿宋_GB2312" w:hint="eastAsia"/>
          <w:color w:val="000000"/>
          <w:sz w:val="32"/>
          <w:szCs w:val="32"/>
        </w:rPr>
        <w:t>年</w:t>
      </w:r>
      <w:r>
        <w:rPr>
          <w:rFonts w:ascii="仿宋_GB2312" w:eastAsia="仿宋_GB2312"/>
          <w:color w:val="000000"/>
          <w:sz w:val="32"/>
          <w:szCs w:val="32"/>
        </w:rPr>
        <w:t>8</w:t>
      </w:r>
      <w:r>
        <w:rPr>
          <w:rFonts w:ascii="仿宋_GB2312" w:eastAsia="仿宋_GB2312" w:hint="eastAsia"/>
          <w:color w:val="000000"/>
          <w:sz w:val="32"/>
          <w:szCs w:val="32"/>
        </w:rPr>
        <w:t>月成为湖南省首批八所卓越职业院校建设单位之一。</w:t>
      </w:r>
    </w:p>
    <w:p>
      <w:pPr>
        <w:ind w:firstLineChars="196" w:firstLine="627"/>
        <w:rPr>
          <w:rFonts w:ascii="仿宋_GB2312" w:eastAsia="仿宋_GB2312"/>
          <w:b/>
          <w:bCs/>
          <w:color w:val="000000"/>
          <w:sz w:val="32"/>
          <w:szCs w:val="32"/>
        </w:rPr>
      </w:pPr>
      <w:r>
        <w:rPr>
          <w:rFonts w:ascii="黑体" w:eastAsia="黑体" w:hint="eastAsia"/>
          <w:b/>
          <w:bCs/>
          <w:color w:val="000000"/>
          <w:sz w:val="32"/>
          <w:szCs w:val="32"/>
        </w:rPr>
        <w:t>三、招聘计划及岗位条件（详见附件</w:t>
      </w:r>
      <w:r>
        <w:rPr>
          <w:rFonts w:ascii="黑体" w:eastAsia="黑体"/>
          <w:b/>
          <w:bCs/>
          <w:color w:val="000000"/>
          <w:sz w:val="32"/>
          <w:szCs w:val="32"/>
        </w:rPr>
        <w:t>1</w:t>
      </w:r>
      <w:r>
        <w:rPr>
          <w:rFonts w:ascii="黑体" w:eastAsia="黑体" w:hint="eastAsia"/>
          <w:b/>
          <w:bCs/>
          <w:color w:val="000000"/>
          <w:sz w:val="32"/>
          <w:szCs w:val="32"/>
        </w:rPr>
        <w:t>）</w:t>
      </w:r>
    </w:p>
    <w:p>
      <w:pPr>
        <w:ind w:firstLineChars="200" w:firstLine="640"/>
        <w:rPr>
          <w:rFonts w:ascii="仿宋_GB2312" w:eastAsia="仿宋_GB2312" w:cs="仿宋"/>
          <w:color w:val="000000"/>
          <w:sz w:val="32"/>
          <w:szCs w:val="32"/>
        </w:rPr>
      </w:pPr>
      <w:r>
        <w:rPr>
          <w:rFonts w:ascii="仿宋_GB2312" w:eastAsia="仿宋_GB2312" w:hint="eastAsia"/>
          <w:color w:val="000000"/>
          <w:sz w:val="32"/>
          <w:szCs w:val="32"/>
        </w:rPr>
        <w:t>公开招聘博士研究生</w:t>
      </w:r>
      <w:r>
        <w:rPr>
          <w:rFonts w:ascii="仿宋_GB2312" w:eastAsia="仿宋_GB2312"/>
          <w:color w:val="000000"/>
          <w:sz w:val="32"/>
          <w:szCs w:val="32"/>
        </w:rPr>
        <w:t>10</w:t>
      </w:r>
      <w:r>
        <w:rPr>
          <w:rFonts w:ascii="仿宋_GB2312" w:eastAsia="仿宋_GB2312" w:hint="eastAsia"/>
          <w:color w:val="000000"/>
          <w:sz w:val="32"/>
          <w:szCs w:val="32"/>
        </w:rPr>
        <w:t>名，岗位条件</w:t>
      </w:r>
      <w:r>
        <w:rPr>
          <w:rFonts w:ascii="仿宋_GB2312" w:eastAsia="仿宋_GB2312" w:hint="eastAsia"/>
          <w:bCs/>
          <w:color w:val="000000"/>
          <w:sz w:val="32"/>
          <w:szCs w:val="32"/>
        </w:rPr>
        <w:t>详见附件</w:t>
      </w:r>
      <w:r>
        <w:rPr>
          <w:rFonts w:ascii="仿宋_GB2312" w:eastAsia="仿宋_GB2312"/>
          <w:bCs/>
          <w:color w:val="000000"/>
          <w:sz w:val="32"/>
          <w:szCs w:val="32"/>
        </w:rPr>
        <w:t>1</w:t>
      </w:r>
      <w:r>
        <w:rPr>
          <w:rFonts w:ascii="仿宋_GB2312" w:eastAsia="仿宋_GB2312" w:hint="eastAsia"/>
          <w:bCs/>
          <w:color w:val="000000"/>
          <w:sz w:val="32"/>
          <w:szCs w:val="32"/>
        </w:rPr>
        <w:t>。</w:t>
      </w:r>
    </w:p>
    <w:p>
      <w:pPr>
        <w:ind w:firstLineChars="200" w:firstLine="640"/>
        <w:rPr>
          <w:rFonts w:ascii="仿宋_GB2312" w:eastAsia="仿宋_GB2312"/>
          <w:b/>
          <w:bCs/>
          <w:color w:val="000000"/>
          <w:sz w:val="32"/>
          <w:szCs w:val="32"/>
        </w:rPr>
      </w:pPr>
      <w:r>
        <w:rPr>
          <w:rFonts w:ascii="仿宋_GB2312" w:eastAsia="仿宋_GB2312" w:hint="eastAsia"/>
          <w:bCs/>
          <w:color w:val="000000"/>
          <w:sz w:val="32"/>
          <w:szCs w:val="32"/>
        </w:rPr>
        <w:t>招聘基本条件：</w:t>
      </w:r>
    </w:p>
    <w:p>
      <w:pPr>
        <w:ind w:firstLineChars="200" w:firstLine="640"/>
        <w:rPr>
          <w:rFonts w:ascii="仿宋_GB2312" w:eastAsia="仿宋_GB2312"/>
          <w:b/>
          <w:bCs/>
          <w:color w:val="000000"/>
          <w:sz w:val="32"/>
          <w:szCs w:val="32"/>
        </w:rPr>
      </w:pPr>
      <w:r>
        <w:rPr>
          <w:rFonts w:ascii="仿宋_GB2312" w:eastAsia="仿宋_GB2312" w:hint="eastAsia"/>
          <w:color w:val="000000"/>
          <w:sz w:val="32"/>
          <w:szCs w:val="32"/>
        </w:rPr>
        <w:t>（一）热爱高职教育事业，遵守宪法和法律，具有良好的职业道德以及强烈的事业心和责任感。</w:t>
      </w:r>
    </w:p>
    <w:p>
      <w:pPr>
        <w:ind w:firstLineChars="200" w:firstLine="640"/>
        <w:rPr>
          <w:rFonts w:ascii="仿宋_GB2312" w:eastAsia="仿宋_GB2312"/>
          <w:b/>
          <w:bCs/>
          <w:color w:val="000000"/>
          <w:sz w:val="32"/>
          <w:szCs w:val="32"/>
        </w:rPr>
      </w:pPr>
      <w:r>
        <w:rPr>
          <w:rFonts w:ascii="仿宋_GB2312" w:eastAsia="仿宋_GB2312" w:hint="eastAsia"/>
          <w:color w:val="000000"/>
          <w:sz w:val="32"/>
          <w:szCs w:val="32"/>
        </w:rPr>
        <w:t>（二）具有团结协作精神和较大的发展潜力；心理素质好，适应能力强；有较强的语言表达能力和交流沟通能力。</w:t>
      </w:r>
    </w:p>
    <w:p>
      <w:pPr>
        <w:ind w:firstLineChars="200" w:firstLine="640"/>
        <w:rPr>
          <w:rFonts w:ascii="仿宋_GB2312" w:eastAsia="仿宋_GB2312"/>
          <w:b/>
          <w:bCs/>
          <w:color w:val="000000"/>
          <w:sz w:val="32"/>
          <w:szCs w:val="32"/>
        </w:rPr>
      </w:pPr>
      <w:r>
        <w:rPr>
          <w:rFonts w:ascii="仿宋_GB2312" w:eastAsia="仿宋_GB2312" w:hint="eastAsia"/>
          <w:color w:val="000000"/>
          <w:sz w:val="32"/>
          <w:szCs w:val="32"/>
        </w:rPr>
        <w:t>（三）具备岗位所需专业、学历学位和能力等要求。</w:t>
      </w:r>
    </w:p>
    <w:p>
      <w:pPr>
        <w:ind w:firstLineChars="200" w:firstLine="640"/>
        <w:rPr>
          <w:rFonts w:ascii="仿宋_GB2312" w:eastAsia="仿宋_GB2312"/>
          <w:b/>
          <w:bCs/>
          <w:color w:val="000000"/>
          <w:sz w:val="32"/>
          <w:szCs w:val="32"/>
        </w:rPr>
      </w:pPr>
      <w:r>
        <w:rPr>
          <w:rFonts w:ascii="仿宋_GB2312" w:eastAsia="仿宋_GB2312" w:hint="eastAsia"/>
          <w:color w:val="000000"/>
          <w:sz w:val="32"/>
          <w:szCs w:val="32"/>
        </w:rPr>
        <w:t>（四）具有适应岗位要求的身体条件。</w:t>
      </w:r>
    </w:p>
    <w:p>
      <w:pPr>
        <w:ind w:firstLineChars="200" w:firstLine="640"/>
        <w:rPr>
          <w:rFonts w:ascii="仿宋_GB2312" w:eastAsia="仿宋_GB2312"/>
          <w:b/>
          <w:bCs/>
          <w:color w:val="000000"/>
          <w:sz w:val="32"/>
          <w:szCs w:val="32"/>
        </w:rPr>
      </w:pPr>
      <w:r>
        <w:rPr>
          <w:rFonts w:ascii="仿宋_GB2312" w:eastAsia="仿宋_GB2312" w:hint="eastAsia"/>
          <w:color w:val="000000"/>
          <w:sz w:val="32"/>
          <w:szCs w:val="32"/>
        </w:rPr>
        <w:t>现役军人、机关事业单位未满工作服务期的工作人员、尚未解除党纪、政纪处分或正在接受纪律审查的人员，有违法犯罪记录或涉嫌违法犯罪正在接受司法调查尚未做出结论的人员，不得报名应聘。应聘人员不得报考聘用后即构成应回避关系的招聘岗位。</w:t>
      </w:r>
    </w:p>
    <w:p>
      <w:pPr>
        <w:ind w:firstLineChars="196" w:firstLine="627"/>
        <w:rPr>
          <w:rFonts w:ascii="黑体" w:eastAsia="黑体"/>
          <w:b/>
          <w:bCs/>
          <w:color w:val="000000"/>
          <w:sz w:val="32"/>
          <w:szCs w:val="32"/>
        </w:rPr>
      </w:pPr>
      <w:r>
        <w:rPr>
          <w:rFonts w:ascii="黑体" w:eastAsia="黑体" w:hint="eastAsia"/>
          <w:b/>
          <w:bCs/>
          <w:color w:val="000000"/>
          <w:sz w:val="32"/>
          <w:szCs w:val="32"/>
        </w:rPr>
        <w:t>四、待遇</w:t>
      </w: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（一）一经聘用，享受国家统一规定的相应学历学位的事业单位工作人员工资福利待遇。</w:t>
      </w: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（二）一经聘用，享受学校全职引进的高层次人才相应待遇（含安家费和科研启动经费），具体面议。</w:t>
      </w:r>
    </w:p>
    <w:p>
      <w:pPr>
        <w:ind w:firstLineChars="196" w:firstLine="627"/>
        <w:rPr>
          <w:rFonts w:ascii="黑体" w:eastAsia="黑体"/>
          <w:b/>
          <w:bCs/>
          <w:color w:val="000000"/>
          <w:sz w:val="32"/>
          <w:szCs w:val="32"/>
        </w:rPr>
      </w:pPr>
      <w:r>
        <w:rPr>
          <w:rFonts w:ascii="黑体" w:eastAsia="黑体" w:hint="eastAsia"/>
          <w:b/>
          <w:bCs/>
          <w:color w:val="000000"/>
          <w:sz w:val="32"/>
          <w:szCs w:val="32"/>
        </w:rPr>
        <w:t>五、招聘工作程序</w:t>
      </w:r>
    </w:p>
    <w:p>
      <w:pPr>
        <w:ind w:firstLineChars="200" w:firstLine="640"/>
        <w:rPr>
          <w:rFonts w:ascii="仿宋_GB2312" w:eastAsia="仿宋_GB2312"/>
          <w:b/>
          <w:color w:val="000000"/>
          <w:sz w:val="32"/>
          <w:szCs w:val="32"/>
        </w:rPr>
      </w:pPr>
      <w:r>
        <w:rPr>
          <w:rFonts w:ascii="仿宋_GB2312" w:eastAsia="仿宋_GB2312" w:hint="eastAsia"/>
          <w:b/>
          <w:color w:val="000000"/>
          <w:sz w:val="32"/>
          <w:szCs w:val="32"/>
        </w:rPr>
        <w:t>（一）发布信息</w:t>
      </w: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招聘信息在株洲市政府门户网、株洲市人力资源和社会保障网及湖南汽车工程职业学院网（</w:t>
      </w:r>
      <w:r>
        <w:rPr>
          <w:rFonts w:ascii="仿宋_GB2312" w:eastAsia="仿宋_GB2312"/>
          <w:color w:val="000000"/>
          <w:sz w:val="32"/>
          <w:szCs w:val="32"/>
        </w:rPr>
        <w:t>http://www.zzptc.com</w:t>
      </w:r>
      <w:r>
        <w:rPr>
          <w:rFonts w:ascii="仿宋_GB2312" w:eastAsia="仿宋_GB2312" w:hint="eastAsia"/>
          <w:color w:val="000000"/>
          <w:sz w:val="32"/>
          <w:szCs w:val="32"/>
        </w:rPr>
        <w:t>）向社会公开发布。</w:t>
      </w:r>
    </w:p>
    <w:p>
      <w:pPr>
        <w:ind w:firstLineChars="200" w:firstLine="640"/>
        <w:rPr>
          <w:rFonts w:ascii="仿宋_GB2312" w:eastAsia="仿宋_GB2312"/>
          <w:b/>
          <w:color w:val="000000"/>
          <w:sz w:val="32"/>
          <w:szCs w:val="32"/>
        </w:rPr>
      </w:pPr>
      <w:r>
        <w:rPr>
          <w:rFonts w:ascii="仿宋_GB2312" w:eastAsia="仿宋_GB2312" w:hint="eastAsia"/>
          <w:b/>
          <w:color w:val="000000"/>
          <w:sz w:val="32"/>
          <w:szCs w:val="32"/>
        </w:rPr>
        <w:t>（二）报名</w:t>
      </w:r>
    </w:p>
    <w:p>
      <w:pPr>
        <w:ind w:firstLineChars="196" w:firstLine="627"/>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报名时间：</w:t>
      </w:r>
    </w:p>
    <w:p>
      <w:pPr>
        <w:ind w:firstLineChars="196" w:firstLine="627"/>
        <w:rPr>
          <w:rFonts w:ascii="仿宋_GB2312" w:eastAsia="仿宋_GB2312"/>
          <w:color w:val="000000"/>
          <w:sz w:val="32"/>
          <w:szCs w:val="32"/>
        </w:rPr>
      </w:pPr>
      <w:r>
        <w:rPr>
          <w:rFonts w:ascii="仿宋_GB2312" w:eastAsia="仿宋_GB2312" w:hint="eastAsia"/>
          <w:color w:val="000000"/>
          <w:sz w:val="32"/>
          <w:szCs w:val="32"/>
        </w:rPr>
        <w:t>现场报名时间：</w:t>
      </w:r>
      <w:r>
        <w:rPr>
          <w:rFonts w:ascii="仿宋_GB2312" w:eastAsia="仿宋_GB2312"/>
          <w:color w:val="000000"/>
          <w:sz w:val="32"/>
          <w:szCs w:val="32"/>
        </w:rPr>
        <w:t>2017</w:t>
      </w:r>
      <w:r>
        <w:rPr>
          <w:rFonts w:ascii="仿宋_GB2312" w:eastAsia="仿宋_GB2312" w:hint="eastAsia"/>
          <w:color w:val="000000"/>
          <w:sz w:val="32"/>
          <w:szCs w:val="32"/>
        </w:rPr>
        <w:t>年</w:t>
      </w:r>
      <w:r>
        <w:rPr>
          <w:rFonts w:ascii="仿宋_GB2312" w:eastAsia="仿宋_GB2312"/>
          <w:color w:val="000000"/>
          <w:sz w:val="32"/>
          <w:szCs w:val="32"/>
        </w:rPr>
        <w:t>11</w:t>
      </w:r>
      <w:r>
        <w:rPr>
          <w:rFonts w:ascii="仿宋_GB2312" w:eastAsia="仿宋_GB2312" w:hint="eastAsia"/>
          <w:color w:val="000000"/>
          <w:sz w:val="32"/>
          <w:szCs w:val="32"/>
        </w:rPr>
        <w:t>月</w:t>
      </w:r>
      <w:r>
        <w:rPr>
          <w:rFonts w:ascii="仿宋_GB2312" w:eastAsia="仿宋_GB2312"/>
          <w:color w:val="000000"/>
          <w:sz w:val="32"/>
          <w:szCs w:val="32"/>
        </w:rPr>
        <w:t>13</w:t>
      </w:r>
      <w:r>
        <w:rPr>
          <w:rFonts w:ascii="仿宋_GB2312" w:eastAsia="仿宋_GB2312" w:hint="eastAsia"/>
          <w:color w:val="000000"/>
          <w:sz w:val="32"/>
          <w:szCs w:val="32"/>
        </w:rPr>
        <w:t>日至</w:t>
      </w:r>
      <w:r>
        <w:rPr>
          <w:rFonts w:ascii="仿宋_GB2312" w:eastAsia="仿宋_GB2312"/>
          <w:color w:val="000000"/>
          <w:sz w:val="32"/>
          <w:szCs w:val="32"/>
        </w:rPr>
        <w:t>2018</w:t>
      </w:r>
      <w:r>
        <w:rPr>
          <w:rFonts w:ascii="仿宋_GB2312" w:eastAsia="仿宋_GB2312" w:hint="eastAsia"/>
          <w:color w:val="000000"/>
          <w:sz w:val="32"/>
          <w:szCs w:val="32"/>
        </w:rPr>
        <w:t>年</w:t>
      </w:r>
      <w:r>
        <w:rPr>
          <w:rFonts w:ascii="仿宋_GB2312" w:eastAsia="仿宋_GB2312"/>
          <w:color w:val="000000"/>
          <w:sz w:val="32"/>
          <w:szCs w:val="32"/>
        </w:rPr>
        <w:t>1</w:t>
      </w:r>
      <w:r>
        <w:rPr>
          <w:rFonts w:ascii="仿宋_GB2312" w:eastAsia="仿宋_GB2312" w:hint="eastAsia"/>
          <w:color w:val="000000"/>
          <w:sz w:val="32"/>
          <w:szCs w:val="32"/>
        </w:rPr>
        <w:t>月</w:t>
      </w:r>
      <w:r>
        <w:rPr>
          <w:rFonts w:ascii="仿宋_GB2312" w:eastAsia="仿宋_GB2312"/>
          <w:color w:val="000000"/>
          <w:sz w:val="32"/>
          <w:szCs w:val="32"/>
        </w:rPr>
        <w:t>12</w:t>
      </w:r>
      <w:r>
        <w:rPr>
          <w:rFonts w:ascii="仿宋_GB2312" w:eastAsia="仿宋_GB2312" w:hint="eastAsia"/>
          <w:color w:val="000000"/>
          <w:sz w:val="32"/>
          <w:szCs w:val="32"/>
        </w:rPr>
        <w:t>日工作日（上午</w:t>
      </w:r>
      <w:r>
        <w:rPr>
          <w:rFonts w:ascii="仿宋_GB2312" w:eastAsia="仿宋_GB2312"/>
          <w:color w:val="000000"/>
          <w:sz w:val="32"/>
          <w:szCs w:val="32"/>
        </w:rPr>
        <w:t>8:30-12:00</w:t>
      </w:r>
      <w:r>
        <w:rPr>
          <w:rFonts w:ascii="仿宋_GB2312" w:eastAsia="仿宋_GB2312" w:hint="eastAsia"/>
          <w:color w:val="000000"/>
          <w:sz w:val="32"/>
          <w:szCs w:val="32"/>
        </w:rPr>
        <w:t>，下午</w:t>
      </w:r>
      <w:r>
        <w:rPr>
          <w:rFonts w:ascii="仿宋_GB2312" w:eastAsia="仿宋_GB2312"/>
          <w:color w:val="000000"/>
          <w:sz w:val="32"/>
          <w:szCs w:val="32"/>
        </w:rPr>
        <w:t>15:00-17:30</w:t>
      </w:r>
      <w:r>
        <w:rPr>
          <w:rFonts w:ascii="仿宋_GB2312" w:eastAsia="仿宋_GB2312" w:hint="eastAsia"/>
          <w:color w:val="000000"/>
          <w:sz w:val="32"/>
          <w:szCs w:val="32"/>
        </w:rPr>
        <w:t>）；</w:t>
      </w:r>
    </w:p>
    <w:p>
      <w:pPr>
        <w:ind w:firstLineChars="196" w:firstLine="627"/>
        <w:rPr>
          <w:rFonts w:ascii="仿宋_GB2312" w:eastAsia="仿宋_GB2312"/>
          <w:color w:val="000000"/>
          <w:sz w:val="32"/>
          <w:szCs w:val="32"/>
        </w:rPr>
      </w:pPr>
      <w:r>
        <w:rPr>
          <w:rFonts w:ascii="仿宋_GB2312" w:eastAsia="仿宋_GB2312" w:hint="eastAsia"/>
          <w:color w:val="000000"/>
          <w:sz w:val="32"/>
          <w:szCs w:val="32"/>
        </w:rPr>
        <w:t>现场报名地点：湖南汽车工程职业学院人事处；</w:t>
      </w:r>
    </w:p>
    <w:p>
      <w:pPr>
        <w:ind w:firstLineChars="196" w:firstLine="627"/>
        <w:rPr>
          <w:rFonts w:ascii="仿宋_GB2312" w:eastAsia="仿宋_GB2312"/>
          <w:color w:val="000000"/>
          <w:sz w:val="32"/>
          <w:szCs w:val="32"/>
        </w:rPr>
      </w:pPr>
      <w:r>
        <w:rPr>
          <w:rFonts w:ascii="仿宋_GB2312" w:eastAsia="仿宋_GB2312" w:hint="eastAsia"/>
          <w:color w:val="000000"/>
          <w:sz w:val="32"/>
          <w:szCs w:val="32"/>
        </w:rPr>
        <w:t>网络报名时间：公告发布开始至</w:t>
      </w:r>
      <w:r>
        <w:rPr>
          <w:rFonts w:ascii="仿宋_GB2312" w:eastAsia="仿宋_GB2312"/>
          <w:color w:val="000000"/>
          <w:sz w:val="32"/>
          <w:szCs w:val="32"/>
        </w:rPr>
        <w:t>2018</w:t>
      </w:r>
      <w:r>
        <w:rPr>
          <w:rFonts w:ascii="仿宋_GB2312" w:eastAsia="仿宋_GB2312" w:hint="eastAsia"/>
          <w:color w:val="000000"/>
          <w:sz w:val="32"/>
          <w:szCs w:val="32"/>
        </w:rPr>
        <w:t>年</w:t>
      </w:r>
      <w:r>
        <w:rPr>
          <w:rFonts w:ascii="仿宋_GB2312" w:eastAsia="仿宋_GB2312"/>
          <w:color w:val="000000"/>
          <w:sz w:val="32"/>
          <w:szCs w:val="32"/>
        </w:rPr>
        <w:t>1</w:t>
      </w:r>
      <w:r>
        <w:rPr>
          <w:rFonts w:ascii="仿宋_GB2312" w:eastAsia="仿宋_GB2312" w:hint="eastAsia"/>
          <w:color w:val="000000"/>
          <w:sz w:val="32"/>
          <w:szCs w:val="32"/>
        </w:rPr>
        <w:t>月</w:t>
      </w:r>
      <w:r>
        <w:rPr>
          <w:rFonts w:ascii="仿宋_GB2312" w:eastAsia="仿宋_GB2312"/>
          <w:color w:val="000000"/>
          <w:sz w:val="32"/>
          <w:szCs w:val="32"/>
        </w:rPr>
        <w:t>12</w:t>
      </w:r>
      <w:r>
        <w:rPr>
          <w:rFonts w:ascii="仿宋_GB2312" w:eastAsia="仿宋_GB2312" w:hint="eastAsia"/>
          <w:color w:val="000000"/>
          <w:sz w:val="32"/>
          <w:szCs w:val="32"/>
        </w:rPr>
        <w:t>日下午</w:t>
      </w:r>
      <w:r>
        <w:rPr>
          <w:rFonts w:ascii="仿宋_GB2312" w:eastAsia="仿宋_GB2312"/>
          <w:color w:val="000000"/>
          <w:sz w:val="32"/>
          <w:szCs w:val="32"/>
        </w:rPr>
        <w:t>17:30</w:t>
      </w:r>
      <w:r>
        <w:rPr>
          <w:rFonts w:ascii="仿宋_GB2312" w:eastAsia="仿宋_GB2312" w:hint="eastAsia"/>
          <w:color w:val="000000"/>
          <w:sz w:val="32"/>
          <w:szCs w:val="32"/>
        </w:rPr>
        <w:t>止，以邮件发送时间为准。</w:t>
      </w:r>
    </w:p>
    <w:p>
      <w:pPr>
        <w:pStyle w:val="16"/>
        <w:spacing w:before="0" w:beforeAutospacing="0" w:after="0" w:afterAutospacing="0"/>
        <w:ind w:firstLineChars="200" w:firstLine="640"/>
        <w:textAlignment w:val="baseline"/>
        <w:rPr>
          <w:rFonts w:ascii="仿宋_GB2312" w:eastAsia="仿宋_GB2312"/>
          <w:color w:val="000000"/>
          <w:kern w:val="2"/>
          <w:sz w:val="32"/>
          <w:szCs w:val="32"/>
        </w:rPr>
      </w:pPr>
      <w:r>
        <w:rPr>
          <w:rFonts w:ascii="仿宋_GB2312" w:eastAsia="仿宋_GB2312"/>
          <w:color w:val="000000"/>
          <w:kern w:val="2"/>
          <w:sz w:val="32"/>
          <w:szCs w:val="32"/>
        </w:rPr>
        <w:t>2</w:t>
      </w:r>
      <w:r>
        <w:rPr>
          <w:rFonts w:ascii="仿宋_GB2312" w:eastAsia="仿宋_GB2312" w:hint="eastAsia"/>
          <w:color w:val="000000"/>
          <w:kern w:val="2"/>
          <w:sz w:val="32"/>
          <w:szCs w:val="32"/>
        </w:rPr>
        <w:t>、报名方式：应聘人员将应聘材料发送至邮箱</w:t>
      </w:r>
      <w:r>
        <w:rPr>
          <w:rFonts w:ascii="仿宋_GB2312" w:eastAsia="仿宋_GB2312"/>
          <w:color w:val="000000"/>
          <w:kern w:val="2"/>
          <w:sz w:val="32"/>
          <w:szCs w:val="32"/>
        </w:rPr>
        <w:t>hn</w:t>
      </w:r>
      <w:r>
        <w:rPr>
          <w:rFonts w:ascii="仿宋_GB2312" w:eastAsia="仿宋_GB2312"/>
          <w:color w:val="000000"/>
          <w:kern w:val="2"/>
          <w:sz w:val="32"/>
          <w:szCs w:val="32"/>
        </w:rPr>
        <w:fldChar w:fldCharType="begin"/>
      </w:r>
      <w:r>
        <w:instrText>HYPERLINK "mailto:zzzyrsc@126.com"</w:instrText>
      </w:r>
      <w:r>
        <w:rPr>
          <w:rFonts w:ascii="仿宋_GB2312" w:eastAsia="仿宋_GB2312"/>
          <w:color w:val="000000"/>
          <w:kern w:val="2"/>
          <w:sz w:val="32"/>
          <w:szCs w:val="32"/>
        </w:rPr>
        <w:fldChar w:fldCharType="separate"/>
      </w:r>
      <w:r>
        <w:rPr>
          <w:rFonts w:ascii="仿宋_GB2312" w:eastAsia="仿宋_GB2312"/>
          <w:color w:val="000000"/>
          <w:kern w:val="2"/>
          <w:sz w:val="32"/>
          <w:szCs w:val="32"/>
        </w:rPr>
        <w:t>qczyrsc@163.com</w:t>
      </w:r>
      <w:r>
        <w:rPr>
          <w:rFonts w:ascii="仿宋_GB2312" w:eastAsia="仿宋_GB2312" w:hint="eastAsia"/>
          <w:color w:val="000000"/>
          <w:kern w:val="2"/>
          <w:sz w:val="32"/>
          <w:szCs w:val="32"/>
        </w:rPr>
        <w:fldChar w:fldCharType="end"/>
      </w:r>
      <w:r>
        <w:rPr>
          <w:rFonts w:ascii="仿宋_GB2312" w:eastAsia="仿宋_GB2312" w:hint="eastAsia"/>
          <w:color w:val="000000"/>
          <w:kern w:val="2"/>
          <w:sz w:val="32"/>
          <w:szCs w:val="32"/>
        </w:rPr>
        <w:t>，邮件标题注明：应聘岗位＋姓名</w:t>
      </w:r>
      <w:r>
        <w:rPr>
          <w:rFonts w:ascii="仿宋_GB2312" w:eastAsia="仿宋_GB2312"/>
          <w:color w:val="000000"/>
          <w:kern w:val="2"/>
          <w:sz w:val="32"/>
          <w:szCs w:val="32"/>
        </w:rPr>
        <w:t>+</w:t>
      </w:r>
      <w:r>
        <w:rPr>
          <w:rFonts w:ascii="仿宋_GB2312" w:eastAsia="仿宋_GB2312" w:hint="eastAsia"/>
          <w:color w:val="000000"/>
          <w:kern w:val="2"/>
          <w:sz w:val="32"/>
          <w:szCs w:val="32"/>
        </w:rPr>
        <w:t>博士。</w:t>
      </w:r>
    </w:p>
    <w:p>
      <w:pPr>
        <w:pStyle w:val="16"/>
        <w:spacing w:before="0" w:beforeAutospacing="0" w:after="0" w:afterAutospacing="0"/>
        <w:ind w:firstLineChars="200" w:firstLine="640"/>
        <w:textAlignment w:val="baseline"/>
        <w:rPr>
          <w:rFonts w:ascii="仿宋_GB2312" w:eastAsia="仿宋_GB2312"/>
          <w:color w:val="000000"/>
          <w:sz w:val="32"/>
          <w:szCs w:val="32"/>
        </w:rPr>
      </w:pPr>
      <w:r>
        <w:rPr>
          <w:rFonts w:ascii="仿宋_GB2312" w:eastAsia="仿宋_GB2312"/>
          <w:color w:val="000000"/>
          <w:kern w:val="2"/>
          <w:sz w:val="32"/>
          <w:szCs w:val="32"/>
        </w:rPr>
        <w:t>3</w:t>
      </w:r>
      <w:r>
        <w:rPr>
          <w:rFonts w:ascii="仿宋_GB2312" w:eastAsia="仿宋_GB2312" w:hint="eastAsia"/>
          <w:color w:val="000000"/>
          <w:kern w:val="2"/>
          <w:sz w:val="32"/>
          <w:szCs w:val="32"/>
        </w:rPr>
        <w:t>、材料提交：应聘者应提交《株洲市事业单位公开招聘工作人员报名表》（附件</w:t>
      </w:r>
      <w:r>
        <w:rPr>
          <w:rFonts w:ascii="仿宋_GB2312" w:eastAsia="仿宋_GB2312"/>
          <w:color w:val="000000"/>
          <w:kern w:val="2"/>
          <w:sz w:val="32"/>
          <w:szCs w:val="32"/>
        </w:rPr>
        <w:t>2</w:t>
      </w:r>
      <w:r>
        <w:rPr>
          <w:rFonts w:ascii="仿宋_GB2312" w:eastAsia="仿宋_GB2312" w:hint="eastAsia"/>
          <w:color w:val="000000"/>
          <w:kern w:val="2"/>
          <w:sz w:val="32"/>
          <w:szCs w:val="32"/>
        </w:rPr>
        <w:t>）和《湖南汽车工程学院应</w:t>
      </w:r>
      <w:r>
        <w:rPr>
          <w:rFonts w:ascii="仿宋_GB2312" w:eastAsia="仿宋_GB2312" w:hint="eastAsia"/>
          <w:color w:val="000000"/>
          <w:sz w:val="32"/>
          <w:szCs w:val="32"/>
        </w:rPr>
        <w:t>聘人员基本情况登记表</w:t>
      </w:r>
      <w:r>
        <w:rPr>
          <w:rFonts w:ascii="仿宋_GB2312" w:eastAsia="仿宋_GB2312" w:cs="宋体" w:hint="eastAsia"/>
          <w:color w:val="000000"/>
          <w:sz w:val="32"/>
          <w:szCs w:val="32"/>
        </w:rPr>
        <w:t>》（附件</w:t>
      </w:r>
      <w:r>
        <w:rPr>
          <w:rFonts w:ascii="仿宋_GB2312" w:eastAsia="仿宋_GB2312" w:cs="宋体"/>
          <w:color w:val="000000"/>
          <w:sz w:val="32"/>
          <w:szCs w:val="32"/>
        </w:rPr>
        <w:t>3</w:t>
      </w:r>
      <w:r>
        <w:rPr>
          <w:rFonts w:ascii="仿宋_GB2312" w:eastAsia="仿宋_GB2312" w:cs="宋体" w:hint="eastAsia"/>
          <w:color w:val="000000"/>
          <w:sz w:val="32"/>
          <w:szCs w:val="32"/>
        </w:rPr>
        <w:t>）纸质稿和电子稿各一份；科研成果、论文论著等相关材料的复印件。报名材料原件于面试时现场确认。</w:t>
      </w:r>
    </w:p>
    <w:p>
      <w:pPr>
        <w:pStyle w:val="16"/>
        <w:spacing w:before="0" w:beforeAutospacing="0" w:after="0" w:afterAutospacing="0"/>
        <w:ind w:firstLineChars="200" w:firstLine="640"/>
        <w:textAlignment w:val="baseline"/>
        <w:rPr>
          <w:rFonts w:ascii="仿宋_GB2312" w:eastAsia="仿宋_GB2312"/>
          <w:color w:val="000000"/>
          <w:sz w:val="32"/>
          <w:szCs w:val="32"/>
        </w:rPr>
      </w:pPr>
      <w:r>
        <w:rPr>
          <w:rFonts w:ascii="仿宋_GB2312" w:eastAsia="仿宋_GB2312" w:cs="宋体" w:hint="eastAsia"/>
          <w:color w:val="000000"/>
          <w:sz w:val="32"/>
          <w:szCs w:val="32"/>
        </w:rPr>
        <w:t>应聘者应如实提交上述材料以备资格审查。凡弄虚作假者，一经查实即取消应聘和聘用资格；已被聘用的，将予以解聘。</w:t>
      </w:r>
    </w:p>
    <w:p>
      <w:pPr>
        <w:pStyle w:val="16"/>
        <w:spacing w:before="0" w:beforeAutospacing="0" w:after="0" w:afterAutospacing="0"/>
        <w:ind w:firstLineChars="200" w:firstLine="640"/>
        <w:textAlignment w:val="baseline"/>
        <w:outlineLvl w:val="0"/>
        <w:rPr>
          <w:rFonts w:ascii="仿宋_GB2312" w:eastAsia="仿宋_GB2312"/>
          <w:b/>
          <w:color w:val="000000"/>
          <w:sz w:val="32"/>
          <w:szCs w:val="32"/>
        </w:rPr>
      </w:pPr>
      <w:r>
        <w:rPr>
          <w:rFonts w:ascii="仿宋_GB2312" w:eastAsia="仿宋_GB2312" w:cs="宋体" w:hint="eastAsia"/>
          <w:b/>
          <w:color w:val="000000"/>
          <w:sz w:val="32"/>
          <w:szCs w:val="32"/>
        </w:rPr>
        <w:t>（三）资格审查、考核、面试及体检</w:t>
      </w:r>
    </w:p>
    <w:p>
      <w:pPr>
        <w:pStyle w:val="16"/>
        <w:spacing w:before="0" w:beforeAutospacing="0" w:after="0" w:afterAutospacing="0"/>
        <w:ind w:firstLineChars="200" w:firstLine="640"/>
        <w:textAlignment w:val="baseline"/>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cs="宋体" w:hint="eastAsia"/>
          <w:color w:val="000000"/>
          <w:sz w:val="32"/>
          <w:szCs w:val="32"/>
        </w:rPr>
        <w:t>、资格审查。学校依照已发布的招聘信息条件进行资格审查。</w:t>
      </w:r>
    </w:p>
    <w:p>
      <w:pPr>
        <w:pStyle w:val="16"/>
        <w:spacing w:before="0" w:beforeAutospacing="0" w:after="0" w:afterAutospacing="0"/>
        <w:ind w:firstLineChars="250" w:firstLine="800"/>
        <w:textAlignment w:val="baseline"/>
        <w:rPr>
          <w:rFonts w:ascii="仿宋_GB2312" w:eastAsia="仿宋_GB2312" w:cs="宋体"/>
          <w:sz w:val="32"/>
          <w:szCs w:val="32"/>
        </w:rPr>
      </w:pPr>
      <w:r>
        <w:rPr>
          <w:rFonts w:ascii="仿宋_GB2312" w:eastAsia="仿宋_GB2312"/>
          <w:sz w:val="32"/>
          <w:szCs w:val="32"/>
        </w:rPr>
        <w:t>2</w:t>
      </w:r>
      <w:r>
        <w:rPr>
          <w:rFonts w:ascii="仿宋_GB2312" w:eastAsia="仿宋_GB2312" w:cs="宋体" w:hint="eastAsia"/>
          <w:sz w:val="32"/>
          <w:szCs w:val="32"/>
        </w:rPr>
        <w:t>、考核。</w:t>
      </w:r>
      <w:r>
        <w:rPr>
          <w:rFonts w:ascii="仿宋_GB2312" w:eastAsia="仿宋_GB2312" w:cs="宋体"/>
          <w:sz w:val="32"/>
          <w:szCs w:val="32"/>
        </w:rPr>
        <w:t xml:space="preserve"> </w:t>
      </w:r>
      <w:r>
        <w:rPr>
          <w:rFonts w:ascii="仿宋_GB2312" w:eastAsia="仿宋_GB2312" w:cs="宋体" w:hint="eastAsia"/>
          <w:sz w:val="32"/>
          <w:szCs w:val="32"/>
        </w:rPr>
        <w:t>根据岗位条件及学校发展需求，由学校</w:t>
      </w:r>
      <w:r>
        <w:rPr>
          <w:rFonts w:ascii="仿宋_GB2312" w:eastAsia="仿宋_GB2312" w:cs="宋体"/>
          <w:sz w:val="32"/>
          <w:szCs w:val="32"/>
        </w:rPr>
        <w:t>组织专家评委</w:t>
      </w:r>
      <w:r>
        <w:rPr>
          <w:rFonts w:ascii="仿宋_GB2312" w:eastAsia="仿宋_GB2312" w:cs="宋体" w:hint="eastAsia"/>
          <w:sz w:val="32"/>
          <w:szCs w:val="32"/>
        </w:rPr>
        <w:t>对应聘人员的专业水平、学术水平、科研水平进行考核。</w:t>
      </w:r>
    </w:p>
    <w:p>
      <w:pPr>
        <w:pStyle w:val="16"/>
        <w:spacing w:before="0" w:beforeAutospacing="0" w:after="0" w:afterAutospacing="0"/>
        <w:ind w:firstLineChars="200" w:firstLine="640"/>
        <w:textAlignment w:val="baseline"/>
        <w:rPr>
          <w:rFonts w:ascii="仿宋_GB2312" w:eastAsia="仿宋_GB2312"/>
          <w:sz w:val="32"/>
          <w:szCs w:val="32"/>
        </w:rPr>
      </w:pPr>
      <w:r>
        <w:rPr>
          <w:rFonts w:ascii="仿宋_GB2312" w:eastAsia="仿宋_GB2312" w:cs="宋体"/>
          <w:sz w:val="32"/>
          <w:szCs w:val="32"/>
        </w:rPr>
        <w:t>3</w:t>
      </w:r>
      <w:r>
        <w:rPr>
          <w:rFonts w:ascii="仿宋_GB2312" w:eastAsia="仿宋_GB2312" w:cs="宋体" w:hint="eastAsia"/>
          <w:sz w:val="32"/>
          <w:szCs w:val="32"/>
        </w:rPr>
        <w:t>、面试。由学校高层次人才引进工作领导小组组织专家对应聘者进行面试。主要考察应聘者</w:t>
      </w:r>
      <w:r>
        <w:rPr>
          <w:rFonts w:ascii="仿宋_GB2312" w:eastAsia="仿宋_GB2312" w:cs="宋体"/>
          <w:sz w:val="32"/>
          <w:szCs w:val="32"/>
        </w:rPr>
        <w:t>综合分析问题的能力、</w:t>
      </w:r>
      <w:r>
        <w:rPr>
          <w:rFonts w:ascii="仿宋_GB2312" w:eastAsia="仿宋_GB2312" w:cs="宋体" w:hint="eastAsia"/>
          <w:sz w:val="32"/>
          <w:szCs w:val="32"/>
        </w:rPr>
        <w:t>人际</w:t>
      </w:r>
      <w:r>
        <w:rPr>
          <w:rFonts w:ascii="仿宋_GB2312" w:eastAsia="仿宋_GB2312" w:cs="宋体"/>
          <w:sz w:val="32"/>
          <w:szCs w:val="32"/>
        </w:rPr>
        <w:t>沟通能力</w:t>
      </w:r>
      <w:r>
        <w:rPr>
          <w:rFonts w:ascii="仿宋_GB2312" w:eastAsia="仿宋_GB2312" w:cs="宋体" w:hint="eastAsia"/>
          <w:sz w:val="32"/>
          <w:szCs w:val="32"/>
        </w:rPr>
        <w:t>、临场应变、</w:t>
      </w:r>
      <w:r>
        <w:rPr>
          <w:rFonts w:ascii="仿宋_GB2312" w:eastAsia="仿宋_GB2312" w:cs="宋体"/>
          <w:sz w:val="32"/>
          <w:szCs w:val="32"/>
        </w:rPr>
        <w:t>语言</w:t>
      </w:r>
      <w:r>
        <w:rPr>
          <w:rFonts w:ascii="仿宋_GB2312" w:eastAsia="仿宋_GB2312" w:cs="宋体" w:hint="eastAsia"/>
          <w:sz w:val="32"/>
          <w:szCs w:val="32"/>
        </w:rPr>
        <w:t>表达等方面的能力。</w:t>
      </w:r>
    </w:p>
    <w:p>
      <w:pPr>
        <w:pStyle w:val="16"/>
        <w:spacing w:before="0" w:beforeAutospacing="0" w:after="0" w:afterAutospacing="0"/>
        <w:ind w:firstLineChars="200" w:firstLine="640"/>
        <w:textAlignment w:val="baseline"/>
        <w:rPr>
          <w:rFonts w:ascii="仿宋_GB2312" w:eastAsia="仿宋_GB2312"/>
          <w:color w:val="000000"/>
          <w:sz w:val="32"/>
          <w:szCs w:val="32"/>
        </w:rPr>
      </w:pPr>
      <w:r>
        <w:rPr>
          <w:rFonts w:ascii="仿宋_GB2312" w:eastAsia="仿宋_GB2312"/>
          <w:color w:val="000000"/>
          <w:sz w:val="32"/>
          <w:szCs w:val="32"/>
        </w:rPr>
        <w:t>4</w:t>
      </w:r>
      <w:r>
        <w:rPr>
          <w:rFonts w:ascii="仿宋_GB2312" w:eastAsia="仿宋_GB2312" w:cs="宋体" w:hint="eastAsia"/>
          <w:color w:val="000000"/>
          <w:sz w:val="32"/>
          <w:szCs w:val="32"/>
        </w:rPr>
        <w:t>、体检。根据考核面试情况确定参加体检名单。体检标准及项目参照公务员录用标准执行。未按时体检的，视为自动放弃。</w:t>
      </w:r>
    </w:p>
    <w:p>
      <w:pPr>
        <w:pStyle w:val="16"/>
        <w:spacing w:before="0" w:beforeAutospacing="0" w:after="0" w:afterAutospacing="0"/>
        <w:ind w:firstLineChars="200" w:firstLine="640"/>
        <w:textAlignment w:val="baseline"/>
        <w:outlineLvl w:val="0"/>
        <w:rPr>
          <w:rFonts w:ascii="仿宋_GB2312" w:eastAsia="仿宋_GB2312" w:cs="宋体"/>
          <w:b/>
          <w:color w:val="000000"/>
          <w:sz w:val="32"/>
          <w:szCs w:val="32"/>
        </w:rPr>
      </w:pPr>
      <w:r>
        <w:rPr>
          <w:rFonts w:ascii="仿宋_GB2312" w:eastAsia="仿宋_GB2312" w:cs="宋体" w:hint="eastAsia"/>
          <w:b/>
          <w:color w:val="000000"/>
          <w:sz w:val="32"/>
          <w:szCs w:val="32"/>
        </w:rPr>
        <w:t>（四）公示</w:t>
      </w: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根据考察面试和体检结果，按照招聘计划数</w:t>
      </w:r>
      <w:r>
        <w:rPr>
          <w:rFonts w:ascii="仿宋_GB2312" w:eastAsia="仿宋_GB2312"/>
          <w:color w:val="000000"/>
          <w:sz w:val="32"/>
          <w:szCs w:val="32"/>
        </w:rPr>
        <w:t>1:1</w:t>
      </w:r>
      <w:r>
        <w:rPr>
          <w:rFonts w:ascii="仿宋_GB2312" w:eastAsia="仿宋_GB2312" w:hint="eastAsia"/>
          <w:color w:val="000000"/>
          <w:sz w:val="32"/>
          <w:szCs w:val="32"/>
        </w:rPr>
        <w:t>的比例确定拟聘用人选，报市人社局审查，经审查合格的拟聘用人员名单在市政府门户网和市人力资源和社会保障网公示</w:t>
      </w:r>
      <w:r>
        <w:rPr>
          <w:rFonts w:ascii="仿宋_GB2312" w:eastAsia="仿宋_GB2312"/>
          <w:color w:val="000000"/>
          <w:sz w:val="32"/>
          <w:szCs w:val="32"/>
        </w:rPr>
        <w:t>7</w:t>
      </w:r>
      <w:r>
        <w:rPr>
          <w:rFonts w:ascii="仿宋_GB2312" w:eastAsia="仿宋_GB2312" w:hint="eastAsia"/>
          <w:color w:val="000000"/>
          <w:sz w:val="32"/>
          <w:szCs w:val="32"/>
        </w:rPr>
        <w:t>个工作日。公示期间，对拟聘用人员有反映的，由学校调查核实后，提出处理意见报人社部门审定。</w:t>
      </w:r>
    </w:p>
    <w:p>
      <w:pPr>
        <w:pStyle w:val="16"/>
        <w:spacing w:before="0" w:beforeAutospacing="0" w:after="0" w:afterAutospacing="0"/>
        <w:ind w:firstLineChars="200" w:firstLine="640"/>
        <w:textAlignment w:val="baseline"/>
        <w:outlineLvl w:val="0"/>
        <w:rPr>
          <w:rFonts w:ascii="仿宋_GB2312" w:eastAsia="仿宋_GB2312" w:cs="宋体"/>
          <w:b/>
          <w:color w:val="000000"/>
          <w:sz w:val="32"/>
          <w:szCs w:val="32"/>
        </w:rPr>
      </w:pPr>
      <w:r>
        <w:rPr>
          <w:rFonts w:ascii="仿宋_GB2312" w:eastAsia="仿宋_GB2312" w:cs="宋体" w:hint="eastAsia"/>
          <w:b/>
          <w:color w:val="000000"/>
          <w:sz w:val="32"/>
          <w:szCs w:val="32"/>
        </w:rPr>
        <w:t>（五）聘用</w:t>
      </w:r>
    </w:p>
    <w:p>
      <w:pPr>
        <w:pStyle w:val="16"/>
        <w:spacing w:before="0" w:beforeAutospacing="0" w:after="0" w:afterAutospacing="0"/>
        <w:ind w:firstLineChars="200" w:firstLine="640"/>
        <w:textAlignment w:val="baseline"/>
        <w:outlineLvl w:val="0"/>
        <w:rPr>
          <w:rFonts w:ascii="仿宋_GB2312" w:eastAsia="仿宋_GB2312"/>
          <w:color w:val="000000"/>
          <w:sz w:val="32"/>
          <w:szCs w:val="32"/>
        </w:rPr>
      </w:pPr>
      <w:r>
        <w:rPr>
          <w:rFonts w:ascii="仿宋_GB2312" w:eastAsia="仿宋_GB2312" w:hint="eastAsia"/>
          <w:color w:val="000000"/>
          <w:sz w:val="32"/>
          <w:szCs w:val="32"/>
        </w:rPr>
        <w:t>公示期满且无异议的，学校与被聘人员签订聘用合同（初次就业的人员试用期为</w:t>
      </w:r>
      <w:r>
        <w:rPr>
          <w:rFonts w:ascii="仿宋_GB2312" w:eastAsia="仿宋_GB2312"/>
          <w:color w:val="000000"/>
          <w:sz w:val="32"/>
          <w:szCs w:val="32"/>
        </w:rPr>
        <w:t>12</w:t>
      </w:r>
      <w:r>
        <w:rPr>
          <w:rFonts w:ascii="仿宋_GB2312" w:eastAsia="仿宋_GB2312" w:hint="eastAsia"/>
          <w:color w:val="000000"/>
          <w:sz w:val="32"/>
          <w:szCs w:val="32"/>
        </w:rPr>
        <w:t>个月，其他人员试用期为</w:t>
      </w:r>
      <w:r>
        <w:rPr>
          <w:rFonts w:ascii="仿宋_GB2312" w:eastAsia="仿宋_GB2312"/>
          <w:color w:val="000000"/>
          <w:sz w:val="32"/>
          <w:szCs w:val="32"/>
        </w:rPr>
        <w:t>3</w:t>
      </w:r>
      <w:r>
        <w:rPr>
          <w:rFonts w:ascii="仿宋_GB2312" w:eastAsia="仿宋_GB2312" w:hint="eastAsia"/>
          <w:color w:val="000000"/>
          <w:sz w:val="32"/>
          <w:szCs w:val="32"/>
        </w:rPr>
        <w:t>个月），试用期满合格的，予以正式聘用，不合格的，取消聘用。</w:t>
      </w:r>
    </w:p>
    <w:p>
      <w:pPr>
        <w:ind w:firstLineChars="196" w:firstLine="627"/>
        <w:rPr>
          <w:rFonts w:ascii="仿宋_GB2312" w:eastAsia="仿宋_GB2312"/>
          <w:b/>
          <w:bCs/>
          <w:color w:val="000000"/>
          <w:sz w:val="32"/>
          <w:szCs w:val="32"/>
        </w:rPr>
      </w:pPr>
      <w:r>
        <w:rPr>
          <w:rFonts w:ascii="黑体" w:eastAsia="黑体" w:hint="eastAsia"/>
          <w:b/>
          <w:bCs/>
          <w:color w:val="000000"/>
          <w:sz w:val="32"/>
          <w:szCs w:val="32"/>
        </w:rPr>
        <w:t>六、纪律监督</w:t>
      </w:r>
    </w:p>
    <w:p>
      <w:pPr>
        <w:ind w:firstLineChars="200" w:firstLine="640"/>
        <w:rPr>
          <w:rFonts w:ascii="仿宋_GB2312" w:eastAsia="仿宋_GB2312"/>
          <w:color w:val="000000"/>
          <w:sz w:val="32"/>
          <w:szCs w:val="32"/>
        </w:rPr>
      </w:pPr>
      <w:r>
        <w:rPr>
          <w:rFonts w:ascii="仿宋_GB2312" w:eastAsia="仿宋_GB2312" w:hint="eastAsia"/>
          <w:color w:val="000000"/>
          <w:sz w:val="32"/>
          <w:szCs w:val="32"/>
        </w:rPr>
        <w:t>招聘工作将做到信息公开、过程公开、结果公开，接受社会及有关部门的监督。严肃公开招聘纪律，对违反公开招聘纪律的情形，按有关规定追究责任。</w:t>
      </w:r>
    </w:p>
    <w:p>
      <w:pPr>
        <w:ind w:firstLineChars="196" w:firstLine="627"/>
        <w:rPr>
          <w:rFonts w:ascii="仿宋_GB2312" w:eastAsia="仿宋_GB2312"/>
          <w:b/>
          <w:bCs/>
          <w:color w:val="000000"/>
          <w:sz w:val="32"/>
          <w:szCs w:val="32"/>
        </w:rPr>
      </w:pPr>
      <w:r>
        <w:rPr>
          <w:rFonts w:ascii="黑体" w:eastAsia="黑体" w:hint="eastAsia"/>
          <w:b/>
          <w:bCs/>
          <w:color w:val="000000"/>
          <w:sz w:val="32"/>
          <w:szCs w:val="32"/>
        </w:rPr>
        <w:t>七、招聘咨询及监督电话</w:t>
      </w:r>
    </w:p>
    <w:p>
      <w:pPr>
        <w:ind w:firstLineChars="200" w:firstLine="640"/>
        <w:rPr>
          <w:rFonts w:ascii="仿宋_GB2312" w:eastAsia="仿宋_GB2312"/>
          <w:color w:val="000000"/>
          <w:sz w:val="32"/>
          <w:szCs w:val="32"/>
        </w:rPr>
      </w:pPr>
      <w:r>
        <w:rPr>
          <w:rFonts w:ascii="仿宋_GB2312" w:eastAsia="仿宋_GB2312" w:cs="仿宋" w:hint="eastAsia"/>
          <w:color w:val="000000"/>
          <w:sz w:val="32"/>
          <w:szCs w:val="32"/>
        </w:rPr>
        <w:t>咨询电话：</w:t>
      </w:r>
      <w:r>
        <w:rPr>
          <w:rFonts w:ascii="仿宋_GB2312" w:eastAsia="仿宋_GB2312" w:cs="仿宋"/>
          <w:color w:val="000000"/>
          <w:sz w:val="32"/>
          <w:szCs w:val="32"/>
        </w:rPr>
        <w:t xml:space="preserve">0731-22625951-22625905   </w:t>
      </w:r>
    </w:p>
    <w:p>
      <w:pPr>
        <w:ind w:firstLineChars="200" w:firstLine="640"/>
        <w:rPr>
          <w:rFonts w:ascii="仿宋_GB2312" w:eastAsia="仿宋_GB2312" w:cs="仿宋"/>
          <w:color w:val="000000"/>
          <w:sz w:val="32"/>
          <w:szCs w:val="32"/>
        </w:rPr>
      </w:pPr>
      <w:r>
        <w:rPr>
          <w:rFonts w:ascii="仿宋_GB2312" w:eastAsia="仿宋_GB2312" w:cs="仿宋" w:hint="eastAsia"/>
          <w:color w:val="000000"/>
          <w:sz w:val="32"/>
          <w:szCs w:val="32"/>
        </w:rPr>
        <w:t>邮编：</w:t>
      </w:r>
      <w:r>
        <w:rPr>
          <w:rFonts w:ascii="仿宋_GB2312" w:eastAsia="仿宋_GB2312" w:cs="仿宋"/>
          <w:color w:val="000000"/>
          <w:sz w:val="32"/>
          <w:szCs w:val="32"/>
        </w:rPr>
        <w:t>412001</w:t>
      </w:r>
    </w:p>
    <w:p>
      <w:pPr>
        <w:ind w:firstLineChars="200" w:firstLine="640"/>
        <w:rPr>
          <w:rFonts w:ascii="仿宋_GB2312" w:eastAsia="仿宋_GB2312" w:cs="仿宋"/>
          <w:color w:val="000000"/>
          <w:sz w:val="32"/>
          <w:szCs w:val="32"/>
        </w:rPr>
      </w:pPr>
      <w:r>
        <w:rPr>
          <w:rFonts w:ascii="仿宋_GB2312" w:eastAsia="仿宋_GB2312" w:cs="仿宋" w:hint="eastAsia"/>
          <w:color w:val="000000"/>
          <w:sz w:val="32"/>
          <w:szCs w:val="32"/>
        </w:rPr>
        <w:t>传真：</w:t>
      </w:r>
      <w:r>
        <w:rPr>
          <w:rFonts w:ascii="仿宋_GB2312" w:eastAsia="仿宋_GB2312" w:cs="仿宋"/>
          <w:color w:val="000000"/>
          <w:sz w:val="32"/>
          <w:szCs w:val="32"/>
        </w:rPr>
        <w:t>0731-28431879</w:t>
      </w:r>
    </w:p>
    <w:p>
      <w:pPr>
        <w:ind w:firstLineChars="200" w:firstLine="640"/>
        <w:rPr>
          <w:rFonts w:ascii="仿宋_GB2312" w:eastAsia="仿宋_GB2312"/>
          <w:color w:val="000000"/>
          <w:sz w:val="32"/>
          <w:szCs w:val="32"/>
        </w:rPr>
      </w:pPr>
      <w:r>
        <w:rPr>
          <w:rFonts w:ascii="仿宋_GB2312" w:eastAsia="仿宋_GB2312" w:cs="仿宋" w:hint="eastAsia"/>
          <w:color w:val="000000"/>
          <w:sz w:val="32"/>
          <w:szCs w:val="32"/>
        </w:rPr>
        <w:t>监督电话：学校纪检监审处：</w:t>
      </w:r>
      <w:r>
        <w:rPr>
          <w:rFonts w:ascii="仿宋_GB2312" w:eastAsia="仿宋_GB2312"/>
          <w:color w:val="000000"/>
          <w:sz w:val="32"/>
          <w:szCs w:val="32"/>
        </w:rPr>
        <w:t>0731-22625965</w:t>
      </w:r>
    </w:p>
    <w:p>
      <w:pPr>
        <w:ind w:firstLineChars="700" w:firstLine="2240"/>
        <w:rPr>
          <w:rFonts w:ascii="仿宋_GB2312" w:eastAsia="仿宋_GB2312"/>
          <w:color w:val="000000"/>
          <w:sz w:val="32"/>
          <w:szCs w:val="32"/>
        </w:rPr>
      </w:pPr>
      <w:r>
        <w:rPr>
          <w:rFonts w:ascii="仿宋_GB2312" w:eastAsia="仿宋_GB2312" w:hint="eastAsia"/>
          <w:color w:val="000000"/>
          <w:sz w:val="32"/>
          <w:szCs w:val="32"/>
        </w:rPr>
        <w:t>市人社局：</w:t>
      </w:r>
      <w:r>
        <w:rPr>
          <w:rFonts w:ascii="仿宋_GB2312" w:eastAsia="仿宋_GB2312"/>
          <w:color w:val="000000"/>
          <w:sz w:val="32"/>
          <w:szCs w:val="32"/>
        </w:rPr>
        <w:t>0731-28681082</w:t>
      </w:r>
      <w:r>
        <w:rPr>
          <w:rFonts w:ascii="仿宋_GB2312" w:eastAsia="仿宋_GB2312" w:hint="eastAsia"/>
          <w:color w:val="000000"/>
          <w:sz w:val="32"/>
          <w:szCs w:val="32"/>
        </w:rPr>
        <w:t>、</w:t>
      </w:r>
      <w:r>
        <w:rPr>
          <w:rFonts w:ascii="仿宋_GB2312" w:eastAsia="仿宋_GB2312"/>
          <w:color w:val="000000"/>
          <w:sz w:val="32"/>
          <w:szCs w:val="32"/>
        </w:rPr>
        <w:t>28681523</w:t>
      </w:r>
    </w:p>
    <w:p>
      <w:pPr>
        <w:ind w:firstLineChars="196" w:firstLine="627"/>
        <w:rPr>
          <w:rFonts w:ascii="仿宋_GB2312" w:eastAsia="仿宋_GB2312" w:cs="仿宋"/>
          <w:color w:val="000000"/>
          <w:sz w:val="32"/>
          <w:szCs w:val="32"/>
        </w:rPr>
      </w:pPr>
      <w:r>
        <w:rPr>
          <w:rFonts w:ascii="仿宋_GB2312" w:eastAsia="仿宋_GB2312" w:cs="仿宋" w:hint="eastAsia"/>
          <w:color w:val="000000"/>
          <w:sz w:val="32"/>
          <w:szCs w:val="32"/>
        </w:rPr>
        <w:t>通讯地址：湖南省株洲市红旗北路</w:t>
      </w:r>
      <w:r>
        <w:rPr>
          <w:rFonts w:ascii="仿宋_GB2312" w:eastAsia="仿宋_GB2312" w:cs="仿宋"/>
          <w:color w:val="000000"/>
          <w:sz w:val="32"/>
          <w:szCs w:val="32"/>
        </w:rPr>
        <w:t>476</w:t>
      </w:r>
      <w:r>
        <w:rPr>
          <w:rFonts w:ascii="仿宋_GB2312" w:eastAsia="仿宋_GB2312" w:cs="仿宋" w:hint="eastAsia"/>
          <w:color w:val="000000"/>
          <w:sz w:val="32"/>
          <w:szCs w:val="32"/>
        </w:rPr>
        <w:t>号，湖南汽车工程职业学院人事处。</w:t>
      </w:r>
    </w:p>
    <w:p>
      <w:pPr>
        <w:spacing w:afterLines="100" w:after="326"/>
        <w:ind w:firstLineChars="200" w:firstLine="640"/>
        <w:rPr>
          <w:rFonts w:ascii="仿宋_GB2312" w:eastAsia="仿宋_GB2312" w:cs="仿宋"/>
          <w:color w:val="000000"/>
          <w:sz w:val="32"/>
          <w:szCs w:val="32"/>
        </w:rPr>
      </w:pPr>
      <w:r>
        <w:rPr>
          <w:rFonts w:ascii="仿宋_GB2312" w:eastAsia="仿宋_GB2312" w:cs="仿宋" w:hint="eastAsia"/>
          <w:color w:val="000000"/>
          <w:sz w:val="32"/>
          <w:szCs w:val="32"/>
        </w:rPr>
        <w:t>本次招聘政策由湖南汽车工程职业学院负责解释。</w:t>
      </w:r>
    </w:p>
    <w:p>
      <w:pPr>
        <w:ind w:firstLineChars="196" w:firstLine="627"/>
        <w:rPr>
          <w:rFonts w:ascii="仿宋_GB2312" w:eastAsia="仿宋_GB2312" w:cs="仿宋"/>
          <w:color w:val="000000"/>
          <w:sz w:val="32"/>
          <w:szCs w:val="32"/>
        </w:rPr>
      </w:pPr>
    </w:p>
    <w:p>
      <w:pPr>
        <w:pStyle w:val="16"/>
        <w:spacing w:before="0" w:beforeAutospacing="0" w:after="0" w:afterAutospacing="0"/>
        <w:jc w:val="right"/>
        <w:textAlignment w:val="baseline"/>
        <w:rPr>
          <w:rFonts w:ascii="仿宋_GB2312" w:eastAsia="仿宋_GB2312"/>
          <w:color w:val="000000"/>
          <w:sz w:val="32"/>
          <w:szCs w:val="32"/>
        </w:rPr>
      </w:pPr>
      <w:r>
        <w:rPr>
          <w:rFonts w:ascii="仿宋_GB2312" w:eastAsia="仿宋_GB2312" w:cs="宋体" w:hint="eastAsia"/>
          <w:color w:val="000000"/>
          <w:sz w:val="32"/>
          <w:szCs w:val="32"/>
        </w:rPr>
        <w:t>湖南汽车工程职业学院人事处</w:t>
      </w:r>
    </w:p>
    <w:p>
      <w:pPr>
        <w:pStyle w:val="16"/>
        <w:spacing w:before="0" w:beforeAutospacing="0" w:after="0" w:afterAutospacing="0"/>
        <w:jc w:val="right"/>
        <w:textAlignment w:val="baseline"/>
        <w:rPr>
          <w:rFonts w:ascii="仿宋_GB2312" w:eastAsia="仿宋_GB2312"/>
          <w:color w:val="000000"/>
          <w:sz w:val="32"/>
          <w:szCs w:val="32"/>
        </w:rPr>
      </w:pPr>
      <w:r>
        <w:rPr>
          <w:rFonts w:ascii="仿宋_GB2312" w:eastAsia="仿宋_GB2312"/>
          <w:color w:val="000000"/>
          <w:sz w:val="32"/>
          <w:szCs w:val="32"/>
        </w:rPr>
        <w:t>2017</w:t>
      </w:r>
      <w:r>
        <w:rPr>
          <w:rFonts w:ascii="仿宋_GB2312" w:eastAsia="仿宋_GB2312" w:cs="宋体" w:hint="eastAsia"/>
          <w:color w:val="000000"/>
          <w:sz w:val="32"/>
          <w:szCs w:val="32"/>
        </w:rPr>
        <w:t>年</w:t>
      </w:r>
      <w:r>
        <w:rPr>
          <w:rFonts w:ascii="仿宋_GB2312" w:eastAsia="仿宋_GB2312"/>
          <w:color w:val="000000"/>
          <w:sz w:val="32"/>
          <w:szCs w:val="32"/>
        </w:rPr>
        <w:t>10</w:t>
      </w:r>
      <w:r>
        <w:rPr>
          <w:rFonts w:ascii="仿宋_GB2312" w:eastAsia="仿宋_GB2312" w:cs="宋体" w:hint="eastAsia"/>
          <w:color w:val="000000"/>
          <w:sz w:val="32"/>
          <w:szCs w:val="32"/>
        </w:rPr>
        <w:t>月</w:t>
      </w:r>
      <w:r>
        <w:rPr>
          <w:rFonts w:ascii="仿宋_GB2312" w:eastAsia="仿宋_GB2312"/>
          <w:color w:val="000000"/>
          <w:sz w:val="32"/>
          <w:szCs w:val="32"/>
        </w:rPr>
        <w:t>30</w:t>
      </w:r>
      <w:r>
        <w:rPr>
          <w:rFonts w:ascii="仿宋_GB2312" w:eastAsia="仿宋_GB2312" w:cs="宋体" w:hint="eastAsia"/>
          <w:color w:val="000000"/>
          <w:sz w:val="32"/>
          <w:szCs w:val="32"/>
        </w:rPr>
        <w:t>日</w:t>
      </w:r>
    </w:p>
    <w:p>
      <w:pPr>
        <w:pStyle w:val="16"/>
        <w:spacing w:before="0" w:beforeAutospacing="0" w:after="0" w:afterAutospacing="0"/>
        <w:textAlignment w:val="baseline"/>
        <w:rPr>
          <w:rFonts w:ascii="仿宋_GB2312" w:eastAsia="仿宋_GB2312"/>
          <w:color w:val="000000"/>
          <w:sz w:val="32"/>
          <w:szCs w:val="32"/>
        </w:rPr>
      </w:pPr>
      <w:r>
        <w:rPr>
          <w:rFonts w:ascii="仿宋_GB2312" w:eastAsia="仿宋_GB2312" w:cs="宋体" w:hint="eastAsia"/>
          <w:color w:val="000000"/>
          <w:sz w:val="32"/>
          <w:szCs w:val="32"/>
        </w:rPr>
        <w:t>附件：</w:t>
      </w:r>
      <w:r>
        <w:rPr>
          <w:rFonts w:ascii="仿宋_GB2312" w:eastAsia="仿宋_GB2312"/>
          <w:color w:val="000000"/>
          <w:sz w:val="32"/>
          <w:szCs w:val="32"/>
        </w:rPr>
        <w:t xml:space="preserve"> </w:t>
      </w:r>
    </w:p>
    <w:p>
      <w:pPr>
        <w:pStyle w:val="16"/>
        <w:spacing w:before="0" w:beforeAutospacing="0" w:after="0" w:afterAutospacing="0"/>
        <w:textAlignment w:val="baseline"/>
        <w:rPr>
          <w:rFonts w:ascii="仿宋_GB2312" w:eastAsia="仿宋_GB2312" w:cs="宋体"/>
          <w:color w:val="000000"/>
          <w:sz w:val="32"/>
          <w:szCs w:val="32"/>
        </w:rPr>
      </w:pPr>
      <w:r>
        <w:rPr>
          <w:rFonts w:ascii="仿宋_GB2312" w:eastAsia="仿宋_GB2312"/>
          <w:color w:val="000000"/>
          <w:sz w:val="32"/>
          <w:szCs w:val="32"/>
        </w:rPr>
        <w:t>1</w:t>
      </w:r>
      <w:r>
        <w:rPr>
          <w:rFonts w:ascii="仿宋_GB2312" w:eastAsia="仿宋_GB2312" w:cs="宋体" w:hint="eastAsia"/>
          <w:color w:val="000000"/>
          <w:sz w:val="32"/>
          <w:szCs w:val="32"/>
        </w:rPr>
        <w:t>、湖南汽车工程职业学院</w:t>
      </w:r>
      <w:r>
        <w:rPr>
          <w:rFonts w:ascii="仿宋_GB2312" w:eastAsia="仿宋_GB2312" w:cs="宋体"/>
          <w:color w:val="000000"/>
          <w:sz w:val="32"/>
          <w:szCs w:val="32"/>
        </w:rPr>
        <w:t>2017</w:t>
      </w:r>
      <w:r>
        <w:rPr>
          <w:rFonts w:ascii="仿宋_GB2312" w:eastAsia="仿宋_GB2312" w:cs="宋体" w:hint="eastAsia"/>
          <w:color w:val="000000"/>
          <w:sz w:val="32"/>
          <w:szCs w:val="32"/>
        </w:rPr>
        <w:t>年公开招聘博士研究生计划及岗位条件；</w:t>
      </w:r>
    </w:p>
    <w:p>
      <w:pPr>
        <w:pStyle w:val="16"/>
        <w:spacing w:before="0" w:beforeAutospacing="0" w:after="0" w:afterAutospacing="0"/>
        <w:textAlignment w:val="baseline"/>
        <w:rPr>
          <w:rFonts w:ascii="仿宋_GB2312" w:eastAsia="仿宋_GB2312" w:cs="宋体"/>
          <w:color w:val="000000"/>
          <w:sz w:val="32"/>
          <w:szCs w:val="32"/>
        </w:rPr>
      </w:pPr>
      <w:r>
        <w:rPr>
          <w:rFonts w:ascii="仿宋_GB2312" w:eastAsia="仿宋_GB2312"/>
          <w:color w:val="000000"/>
          <w:sz w:val="32"/>
          <w:szCs w:val="32"/>
        </w:rPr>
        <w:t>2</w:t>
      </w:r>
      <w:r>
        <w:rPr>
          <w:rFonts w:ascii="仿宋_GB2312" w:eastAsia="仿宋_GB2312" w:cs="宋体" w:hint="eastAsia"/>
          <w:color w:val="000000"/>
          <w:sz w:val="32"/>
          <w:szCs w:val="32"/>
        </w:rPr>
        <w:t>、株洲市事业单位公开招聘工作人员报名表；</w:t>
      </w:r>
    </w:p>
    <w:p>
      <w:pPr>
        <w:pStyle w:val="16"/>
        <w:spacing w:before="0" w:beforeAutospacing="0" w:after="0" w:afterAutospacing="0"/>
        <w:textAlignment w:val="baseline"/>
        <w:rPr>
          <w:rFonts w:ascii="仿宋_GB2312" w:eastAsia="仿宋_GB2312"/>
          <w:color w:val="000000"/>
          <w:sz w:val="32"/>
          <w:szCs w:val="32"/>
        </w:rPr>
      </w:pPr>
      <w:r>
        <w:rPr>
          <w:rFonts w:ascii="仿宋_GB2312" w:eastAsia="仿宋_GB2312"/>
          <w:color w:val="000000"/>
          <w:sz w:val="32"/>
          <w:szCs w:val="32"/>
        </w:rPr>
        <w:t>3</w:t>
      </w:r>
      <w:r>
        <w:rPr>
          <w:rFonts w:ascii="仿宋_GB2312" w:eastAsia="仿宋_GB2312" w:hint="eastAsia"/>
          <w:color w:val="000000"/>
          <w:sz w:val="32"/>
          <w:szCs w:val="32"/>
        </w:rPr>
        <w:t>、湖南汽车工程学院应聘人员基本情况登记表</w:t>
      </w:r>
    </w:p>
    <w:p>
      <w:pPr>
        <w:pStyle w:val="16"/>
        <w:spacing w:before="0" w:beforeAutospacing="0" w:after="0" w:afterAutospacing="0"/>
        <w:textAlignment w:val="baseline"/>
        <w:rPr>
          <w:rFonts w:ascii="仿宋_GB2312" w:eastAsia="仿宋_GB2312"/>
          <w:color w:val="000000"/>
          <w:sz w:val="32"/>
          <w:szCs w:val="32"/>
        </w:rPr>
      </w:pPr>
      <w:bookmarkStart w:id="0" w:name="_GoBack"/>
      <w:bookmarkEnd w:id="0"/>
    </w:p>
    <w:sectPr>
      <w:headerReference w:type="default" r:id="rId2"/>
      <w:pgSz w:w="11900" w:h="16840"/>
      <w:pgMar w:top="1531" w:right="1701" w:bottom="1531" w:left="1701" w:header="851" w:footer="992" w:gutter="0"/>
      <w:docGrid w:type="lines" w:linePitch="326" w:charSpace="0"/>
    </w:sectPr>
  </w:body>
</w:document>
</file>

<file path=word/fontTable.xml><?xml version="1.0" encoding="utf-8"?>
<w:fonts xmlns:w="http://schemas.openxmlformats.org/wordprocessingml/2006/main" xmlns:r="http://schemas.openxmlformats.org/officeDocument/2006/relationships">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variable"/>
    <w:sig w:usb0="00000001" w:usb1="080E0000" w:usb2="00000010" w:usb3="00000000" w:csb0="00040000" w:csb1="00000000"/>
  </w:font>
  <w:font w:name="仿宋">
    <w:altName w:val="宋体"/>
    <w:panose1 w:val="00000000000000000000"/>
    <w:charset w:val="86"/>
    <w:family w:val="roman"/>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20"/>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savePreviewPicture/>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4"/>
      <w:szCs w:val="24"/>
      <w:lang w:val="en-US" w:eastAsia="zh-CN" w:bidi="ar-SA"/>
    </w:rPr>
  </w:style>
  <w:style w:type="character" w:default="1" w:styleId="10">
    <w:name w:val="Default Paragraph Font"/>
  </w:style>
  <w:style w:type="character" w:styleId="15">
    <w:name w:val="Hyperlink"/>
    <w:basedOn w:val="10"/>
    <w:rPr>
      <w:rFonts w:cs="Times New Roman"/>
      <w:color w:val="0000FF"/>
      <w:u w:val="single"/>
    </w:rPr>
  </w:style>
  <w:style w:type="paragraph" w:customStyle="1" w:styleId="16">
    <w:name w:val="p"/>
    <w:basedOn w:val="0"/>
    <w:pPr>
      <w:widowControl/>
      <w:spacing w:before="100" w:beforeAutospacing="1" w:after="100" w:afterAutospacing="1"/>
      <w:jc w:val="left"/>
    </w:pPr>
    <w:rPr>
      <w:rFonts w:ascii="Times New Roman" w:hAnsi="Times New Roman"/>
      <w:kern w:val="0"/>
    </w:rPr>
  </w:style>
  <w:style w:type="character" w:styleId="17">
    <w:name w:val="FollowedHyperlink"/>
    <w:basedOn w:val="10"/>
    <w:rPr>
      <w:rFonts w:cs="Times New Roman"/>
      <w:color w:val="954F72"/>
      <w:u w:val="single"/>
    </w:rPr>
  </w:style>
  <w:style w:type="paragraph" w:styleId="18">
    <w:name w:val="Document Map"/>
    <w:basedOn w:val="0"/>
    <w:rPr>
      <w:rFonts w:ascii="Times New Roman" w:hAnsi="Times New Roman"/>
    </w:rPr>
  </w:style>
  <w:style w:type="paragraph" w:styleId="19">
    <w:name w:val="Date"/>
    <w:basedOn w:val="0"/>
    <w:next w:val="0"/>
    <w:pPr>
      <w:ind w:leftChars="2500" w:left="2500"/>
    </w:pPr>
  </w:style>
  <w:style w:type="paragraph" w:styleId="20">
    <w:name w:val="header"/>
    <w:basedOn w:val="0"/>
    <w:pPr>
      <w:pBdr>
        <w:bottom w:val="single" w:sz="6" w:space="1" w:color="auto"/>
      </w:pBdr>
      <w:tabs>
        <w:tab w:val="center" w:pos="4153"/>
        <w:tab w:val="right" w:pos="8306"/>
      </w:tabs>
      <w:snapToGrid w:val="0"/>
      <w:jc w:val="center"/>
    </w:pPr>
    <w:rPr>
      <w:sz w:val="18"/>
      <w:szCs w:val="18"/>
    </w:rPr>
  </w:style>
  <w:style w:type="paragraph" w:styleId="21">
    <w:name w:val="footer"/>
    <w:basedOn w:val="0"/>
    <w:pPr>
      <w:tabs>
        <w:tab w:val="center" w:pos="4153"/>
        <w:tab w:val="right" w:pos="8306"/>
      </w:tabs>
      <w:snapToGrid w:val="0"/>
      <w:jc w:val="left"/>
    </w:pPr>
    <w:rPr>
      <w:sz w:val="18"/>
      <w:szCs w:val="18"/>
    </w:rPr>
  </w:style>
  <w:style w:type="paragraph" w:styleId="22">
    <w:name w:val="Normal (Web)"/>
    <w:basedOn w:val="0"/>
    <w:pPr>
      <w:widowControl/>
      <w:spacing w:before="100" w:beforeAutospacing="1" w:after="100" w:afterAutospacing="1"/>
      <w:jc w:val="left"/>
    </w:pPr>
    <w:rPr>
      <w:rFonts w:ascii="宋体" w:cs="宋体"/>
      <w:kern w:val="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448</TotalTime>
  <Application>Yozo_Office</Application>
  <Pages>5</Pages>
  <Words>1921</Words>
  <Characters>2090</Characters>
  <Lines>107</Lines>
  <Paragraphs>54</Paragraphs>
  <CharactersWithSpaces>2095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2017年湖南铁路科技职业技术学院引进</dc:title>
  <dc:creator>Microsoft Office 用户</dc:creator>
  <cp:lastModifiedBy>Microsoft</cp:lastModifiedBy>
  <cp:revision>88</cp:revision>
  <cp:lastPrinted>2017-10-31T06:43:00Z</cp:lastPrinted>
  <dcterms:created xsi:type="dcterms:W3CDTF">2017-10-30T03:27:00Z</dcterms:created>
</cp:coreProperties>
</file>